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E4" w:rsidRPr="00774794" w:rsidRDefault="00E001E4" w:rsidP="00E001E4">
      <w:pPr>
        <w:tabs>
          <w:tab w:val="left" w:pos="1418"/>
          <w:tab w:val="left" w:pos="4678"/>
        </w:tabs>
        <w:jc w:val="center"/>
        <w:rPr>
          <w:b/>
          <w:sz w:val="24"/>
          <w:szCs w:val="24"/>
        </w:rPr>
      </w:pPr>
      <w:bookmarkStart w:id="0" w:name="_GoBack"/>
      <w:bookmarkEnd w:id="0"/>
      <w:r w:rsidRPr="00774794">
        <w:rPr>
          <w:b/>
          <w:sz w:val="24"/>
          <w:szCs w:val="24"/>
        </w:rPr>
        <w:t>ANNUAL RECORD OF EXPERIENCE</w:t>
      </w:r>
      <w:r>
        <w:rPr>
          <w:b/>
          <w:sz w:val="24"/>
          <w:szCs w:val="24"/>
        </w:rPr>
        <w:t>S</w:t>
      </w:r>
      <w:r w:rsidRPr="00774794">
        <w:rPr>
          <w:b/>
          <w:sz w:val="24"/>
          <w:szCs w:val="24"/>
        </w:rPr>
        <w:t xml:space="preserve"> FOR ENDURANCE OFFICIALS</w:t>
      </w:r>
    </w:p>
    <w:p w:rsidR="00E001E4" w:rsidRDefault="00E001E4" w:rsidP="00E001E4">
      <w:pPr>
        <w:jc w:val="center"/>
      </w:pPr>
      <w:r>
        <w:rPr>
          <w:noProof/>
        </w:rPr>
        <w:drawing>
          <wp:inline distT="0" distB="0" distL="0" distR="0" wp14:anchorId="5FE1879D" wp14:editId="6A1C735D">
            <wp:extent cx="200977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447675"/>
                    </a:xfrm>
                    <a:prstGeom prst="rect">
                      <a:avLst/>
                    </a:prstGeom>
                    <a:noFill/>
                    <a:ln>
                      <a:noFill/>
                    </a:ln>
                  </pic:spPr>
                </pic:pic>
              </a:graphicData>
            </a:graphic>
          </wp:inline>
        </w:drawing>
      </w:r>
      <w:r>
        <w:t xml:space="preserve">  </w:t>
      </w:r>
      <w:r>
        <w:rPr>
          <w:noProof/>
        </w:rPr>
        <w:drawing>
          <wp:inline distT="0" distB="0" distL="0" distR="0" wp14:anchorId="6082B51D" wp14:editId="116AFCD1">
            <wp:extent cx="1400175" cy="428625"/>
            <wp:effectExtent l="19050" t="19050" r="28575" b="28575"/>
            <wp:docPr id="4" name="Picture 4" descr="E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THlet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w="3175" cmpd="sng">
                      <a:solidFill>
                        <a:srgbClr val="000000"/>
                      </a:solidFill>
                      <a:miter lim="800000"/>
                      <a:headEnd/>
                      <a:tailEnd/>
                    </a:ln>
                    <a:effectLst/>
                  </pic:spPr>
                </pic:pic>
              </a:graphicData>
            </a:graphic>
          </wp:inline>
        </w:drawing>
      </w:r>
      <w:r>
        <w:t xml:space="preserve">   </w:t>
      </w:r>
      <w:r>
        <w:rPr>
          <w:noProof/>
        </w:rPr>
        <w:drawing>
          <wp:inline distT="0" distB="0" distL="0" distR="0" wp14:anchorId="5071AB40" wp14:editId="33C3A179">
            <wp:extent cx="1847850" cy="4286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428625"/>
                    </a:xfrm>
                    <a:prstGeom prst="rect">
                      <a:avLst/>
                    </a:prstGeom>
                    <a:noFill/>
                    <a:ln w="3175" cmpd="sng">
                      <a:solidFill>
                        <a:srgbClr val="000000"/>
                      </a:solidFill>
                      <a:miter lim="800000"/>
                      <a:headEnd/>
                      <a:tailEnd/>
                    </a:ln>
                    <a:effectLst/>
                  </pic:spPr>
                </pic:pic>
              </a:graphicData>
            </a:graphic>
          </wp:inline>
        </w:drawing>
      </w:r>
      <w:r>
        <w:t xml:space="preserve">   </w:t>
      </w:r>
      <w:r>
        <w:rPr>
          <w:noProof/>
        </w:rPr>
        <w:drawing>
          <wp:inline distT="0" distB="0" distL="0" distR="0" wp14:anchorId="73167605" wp14:editId="3FBAA091">
            <wp:extent cx="409575" cy="447675"/>
            <wp:effectExtent l="0" t="0" r="9525" b="9525"/>
            <wp:docPr id="2" name="Picture 2" descr="Welsh Athletics">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lsh Athletics">
                      <a:hlinkClick r:id=""/>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t xml:space="preserve">   </w:t>
      </w:r>
      <w:r>
        <w:rPr>
          <w:noProof/>
        </w:rPr>
        <w:drawing>
          <wp:inline distT="0" distB="0" distL="0" distR="0" wp14:anchorId="75AEB32A" wp14:editId="4A1C3FF4">
            <wp:extent cx="1295400" cy="447675"/>
            <wp:effectExtent l="0" t="0" r="0" b="9525"/>
            <wp:docPr id="1" name="Picture 1" descr="N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Ire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47675"/>
                    </a:xfrm>
                    <a:prstGeom prst="rect">
                      <a:avLst/>
                    </a:prstGeom>
                    <a:noFill/>
                    <a:ln>
                      <a:noFill/>
                    </a:ln>
                  </pic:spPr>
                </pic:pic>
              </a:graphicData>
            </a:graphic>
          </wp:inline>
        </w:drawing>
      </w:r>
    </w:p>
    <w:tbl>
      <w:tblPr>
        <w:tblpPr w:leftFromText="180" w:rightFromText="180" w:vertAnchor="page" w:horzAnchor="margin" w:tblpY="2281"/>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1843"/>
        <w:gridCol w:w="1984"/>
        <w:gridCol w:w="729"/>
        <w:gridCol w:w="4199"/>
      </w:tblGrid>
      <w:tr w:rsidR="00E001E4" w:rsidRPr="0058047D" w:rsidTr="00632F7E">
        <w:trPr>
          <w:trHeight w:val="397"/>
        </w:trPr>
        <w:tc>
          <w:tcPr>
            <w:tcW w:w="959"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Name:</w:t>
            </w:r>
          </w:p>
        </w:tc>
        <w:tc>
          <w:tcPr>
            <w:tcW w:w="4961" w:type="dxa"/>
            <w:shd w:val="clear" w:color="auto" w:fill="auto"/>
            <w:noWrap/>
            <w:hideMark/>
          </w:tcPr>
          <w:p w:rsidR="00E001E4" w:rsidRPr="00124DFC" w:rsidRDefault="00E001E4" w:rsidP="00632F7E">
            <w:pPr>
              <w:rPr>
                <w:rFonts w:ascii="Calibri" w:hAnsi="Calibri"/>
                <w:b/>
                <w:bCs/>
                <w:color w:val="FF0000"/>
              </w:rPr>
            </w:pPr>
          </w:p>
        </w:tc>
        <w:tc>
          <w:tcPr>
            <w:tcW w:w="1843"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Licence Number:</w:t>
            </w:r>
          </w:p>
        </w:tc>
        <w:tc>
          <w:tcPr>
            <w:tcW w:w="1984" w:type="dxa"/>
            <w:shd w:val="clear" w:color="auto" w:fill="auto"/>
            <w:noWrap/>
            <w:hideMark/>
          </w:tcPr>
          <w:p w:rsidR="00E001E4" w:rsidRPr="00124DFC" w:rsidRDefault="00E001E4" w:rsidP="00632F7E">
            <w:pPr>
              <w:rPr>
                <w:rFonts w:ascii="Calibri" w:hAnsi="Calibri"/>
                <w:b/>
                <w:bCs/>
                <w:color w:val="FF0000"/>
              </w:rPr>
            </w:pPr>
          </w:p>
        </w:tc>
        <w:tc>
          <w:tcPr>
            <w:tcW w:w="729"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Level:</w:t>
            </w:r>
          </w:p>
        </w:tc>
        <w:tc>
          <w:tcPr>
            <w:tcW w:w="4199" w:type="dxa"/>
            <w:shd w:val="clear" w:color="auto" w:fill="auto"/>
          </w:tcPr>
          <w:p w:rsidR="00E001E4" w:rsidRPr="00124DFC" w:rsidRDefault="00E001E4" w:rsidP="00632F7E">
            <w:pPr>
              <w:rPr>
                <w:rFonts w:ascii="Calibri" w:hAnsi="Calibri"/>
                <w:b/>
                <w:bCs/>
                <w:color w:val="FF0000"/>
              </w:rPr>
            </w:pPr>
          </w:p>
        </w:tc>
      </w:tr>
      <w:tr w:rsidR="00E001E4" w:rsidRPr="0058047D" w:rsidTr="00632F7E">
        <w:trPr>
          <w:trHeight w:val="397"/>
        </w:trPr>
        <w:tc>
          <w:tcPr>
            <w:tcW w:w="959"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Address:</w:t>
            </w:r>
          </w:p>
        </w:tc>
        <w:tc>
          <w:tcPr>
            <w:tcW w:w="4961" w:type="dxa"/>
            <w:shd w:val="clear" w:color="auto" w:fill="auto"/>
            <w:noWrap/>
            <w:hideMark/>
          </w:tcPr>
          <w:p w:rsidR="00E001E4" w:rsidRPr="00124DFC" w:rsidRDefault="00E001E4" w:rsidP="00632F7E">
            <w:pPr>
              <w:rPr>
                <w:rFonts w:ascii="Calibri" w:hAnsi="Calibri"/>
                <w:b/>
                <w:bCs/>
                <w:color w:val="FF0000"/>
              </w:rPr>
            </w:pPr>
          </w:p>
        </w:tc>
        <w:tc>
          <w:tcPr>
            <w:tcW w:w="1843"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Year:</w:t>
            </w:r>
          </w:p>
        </w:tc>
        <w:tc>
          <w:tcPr>
            <w:tcW w:w="1984" w:type="dxa"/>
            <w:shd w:val="clear" w:color="auto" w:fill="auto"/>
            <w:noWrap/>
            <w:hideMark/>
          </w:tcPr>
          <w:p w:rsidR="00E001E4" w:rsidRPr="00124DFC" w:rsidRDefault="00E001E4" w:rsidP="00632F7E">
            <w:pPr>
              <w:rPr>
                <w:rFonts w:ascii="Calibri" w:hAnsi="Calibri"/>
                <w:b/>
                <w:bCs/>
                <w:color w:val="FF0000"/>
              </w:rPr>
            </w:pPr>
          </w:p>
        </w:tc>
        <w:tc>
          <w:tcPr>
            <w:tcW w:w="729"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Email:</w:t>
            </w:r>
          </w:p>
        </w:tc>
        <w:tc>
          <w:tcPr>
            <w:tcW w:w="4199" w:type="dxa"/>
            <w:shd w:val="clear" w:color="auto" w:fill="auto"/>
          </w:tcPr>
          <w:p w:rsidR="00E001E4" w:rsidRPr="00124DFC" w:rsidRDefault="00E001E4" w:rsidP="00632F7E">
            <w:pPr>
              <w:rPr>
                <w:rFonts w:ascii="Calibri" w:hAnsi="Calibri"/>
                <w:b/>
                <w:bCs/>
                <w:color w:val="FF0000"/>
              </w:rPr>
            </w:pPr>
          </w:p>
        </w:tc>
      </w:tr>
      <w:tr w:rsidR="00E001E4" w:rsidRPr="0058047D" w:rsidTr="00632F7E">
        <w:trPr>
          <w:trHeight w:val="397"/>
        </w:trPr>
        <w:tc>
          <w:tcPr>
            <w:tcW w:w="959"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Tel:</w:t>
            </w:r>
          </w:p>
        </w:tc>
        <w:tc>
          <w:tcPr>
            <w:tcW w:w="4961" w:type="dxa"/>
            <w:shd w:val="clear" w:color="auto" w:fill="auto"/>
            <w:noWrap/>
            <w:hideMark/>
          </w:tcPr>
          <w:p w:rsidR="00E001E4" w:rsidRPr="00124DFC" w:rsidRDefault="00E001E4" w:rsidP="00632F7E">
            <w:pPr>
              <w:rPr>
                <w:rFonts w:ascii="Calibri" w:hAnsi="Calibri"/>
                <w:b/>
                <w:bCs/>
                <w:color w:val="FF0000"/>
              </w:rPr>
            </w:pPr>
          </w:p>
        </w:tc>
        <w:tc>
          <w:tcPr>
            <w:tcW w:w="1843" w:type="dxa"/>
            <w:shd w:val="clear" w:color="auto" w:fill="auto"/>
            <w:noWrap/>
            <w:hideMark/>
          </w:tcPr>
          <w:p w:rsidR="00E001E4" w:rsidRPr="00124DFC" w:rsidRDefault="00E001E4" w:rsidP="00632F7E">
            <w:pPr>
              <w:rPr>
                <w:rFonts w:ascii="Calibri" w:hAnsi="Calibri"/>
                <w:b/>
                <w:bCs/>
                <w:color w:val="FF0000"/>
              </w:rPr>
            </w:pPr>
            <w:r w:rsidRPr="00124DFC">
              <w:rPr>
                <w:rFonts w:ascii="Calibri" w:hAnsi="Calibri"/>
                <w:b/>
                <w:bCs/>
                <w:color w:val="FF0000"/>
              </w:rPr>
              <w:t>Postcode:</w:t>
            </w:r>
          </w:p>
        </w:tc>
        <w:tc>
          <w:tcPr>
            <w:tcW w:w="1984" w:type="dxa"/>
            <w:shd w:val="clear" w:color="auto" w:fill="auto"/>
            <w:noWrap/>
            <w:hideMark/>
          </w:tcPr>
          <w:p w:rsidR="00E001E4" w:rsidRPr="00124DFC" w:rsidRDefault="00E001E4" w:rsidP="00632F7E">
            <w:pPr>
              <w:rPr>
                <w:rFonts w:ascii="Calibri" w:hAnsi="Calibri"/>
                <w:b/>
                <w:bCs/>
                <w:color w:val="FF0000"/>
              </w:rPr>
            </w:pPr>
          </w:p>
        </w:tc>
        <w:tc>
          <w:tcPr>
            <w:tcW w:w="729" w:type="dxa"/>
            <w:shd w:val="clear" w:color="auto" w:fill="auto"/>
            <w:noWrap/>
            <w:hideMark/>
          </w:tcPr>
          <w:p w:rsidR="00E001E4" w:rsidRPr="00124DFC" w:rsidRDefault="00E001E4" w:rsidP="00632F7E">
            <w:pPr>
              <w:rPr>
                <w:rFonts w:ascii="Calibri" w:hAnsi="Calibri"/>
                <w:b/>
                <w:bCs/>
                <w:color w:val="FF0000"/>
                <w:sz w:val="28"/>
                <w:szCs w:val="28"/>
              </w:rPr>
            </w:pPr>
          </w:p>
        </w:tc>
        <w:tc>
          <w:tcPr>
            <w:tcW w:w="4199" w:type="dxa"/>
            <w:shd w:val="clear" w:color="auto" w:fill="auto"/>
          </w:tcPr>
          <w:p w:rsidR="00E001E4" w:rsidRPr="00124DFC" w:rsidRDefault="00E001E4" w:rsidP="00632F7E">
            <w:pPr>
              <w:rPr>
                <w:rFonts w:ascii="Calibri" w:hAnsi="Calibri"/>
                <w:b/>
                <w:bCs/>
                <w:color w:val="FF0000"/>
                <w:sz w:val="28"/>
                <w:szCs w:val="28"/>
              </w:rPr>
            </w:pPr>
          </w:p>
        </w:tc>
      </w:tr>
    </w:tbl>
    <w:p w:rsidR="00E001E4" w:rsidRDefault="00E001E4" w:rsidP="00E001E4"/>
    <w:p w:rsidR="00E001E4" w:rsidRPr="0058047D" w:rsidRDefault="00E001E4" w:rsidP="00E001E4">
      <w:r w:rsidRPr="0058047D">
        <w:t xml:space="preserve">Please complete the form </w:t>
      </w:r>
      <w:r w:rsidR="00380B07">
        <w:t xml:space="preserve">for </w:t>
      </w:r>
      <w:r w:rsidR="00380B07" w:rsidRPr="0058047D">
        <w:t>the</w:t>
      </w:r>
      <w:r w:rsidRPr="0058047D">
        <w:t xml:space="preserve"> period from September 1st to August 31st and send, as requested, to your County Endurance Officials</w:t>
      </w:r>
      <w:r>
        <w:t>’</w:t>
      </w:r>
      <w:r w:rsidRPr="0058047D">
        <w:t xml:space="preserve"> Secretary (England) or your Home Country Officials</w:t>
      </w:r>
      <w:r>
        <w:t>’</w:t>
      </w:r>
      <w:r w:rsidRPr="0058047D">
        <w:t xml:space="preserve"> Secretary (Northern Ireland, Scotland, Wales).  Forms should be returned by </w:t>
      </w:r>
      <w:r w:rsidR="00380B07">
        <w:t>October</w:t>
      </w:r>
      <w:r w:rsidRPr="0058047D">
        <w:t xml:space="preserve"> 31st in any year. Please use a separate form for Track and Field events. You can either print and complete the form</w:t>
      </w:r>
      <w:r w:rsidR="00380B07">
        <w:t xml:space="preserve"> manually</w:t>
      </w:r>
      <w:r w:rsidRPr="0058047D">
        <w:t xml:space="preserve"> or save it to your computer and complete it. On the computer, it will expand as necessary. </w:t>
      </w:r>
      <w:r w:rsidR="00380B07" w:rsidRPr="00380B07">
        <w:rPr>
          <w:color w:val="auto"/>
        </w:rPr>
        <w:t>It is not necessary to take the form with you to competitions but in certain circumstances, e.g. for a report,</w:t>
      </w:r>
      <w:r w:rsidRPr="00380B07">
        <w:rPr>
          <w:color w:val="auto"/>
        </w:rPr>
        <w:t xml:space="preserve"> </w:t>
      </w:r>
      <w:r w:rsidRPr="0058047D">
        <w:t>you may want to ask the Referee or Chief to sign it for you. If not, please print the name of the relevan</w:t>
      </w:r>
      <w:r w:rsidR="00380B07">
        <w:t>t Chief Official on to the form.</w:t>
      </w:r>
    </w:p>
    <w:p w:rsidR="00380B07" w:rsidRPr="00380B07" w:rsidRDefault="00E001E4" w:rsidP="00380B07">
      <w:pPr>
        <w:rPr>
          <w:color w:val="auto"/>
        </w:rPr>
      </w:pPr>
      <w:r w:rsidRPr="001A6A51">
        <w:t>Level 3 officials who are working towards Level 4</w:t>
      </w:r>
      <w:r w:rsidRPr="0058047D">
        <w:t xml:space="preserve"> should describe all duties as fully as possible. They should also complete the "What did I learn" column. Those at a higher level only need to write the name of the duty, unless they feel it will support their development to give fuller details. The completion of this form will replace the requirement to complete the relevant pages in the Log Book. Officials should supply this document as a digital file or paper document instead.</w:t>
      </w:r>
      <w:r>
        <w:t xml:space="preserve">  </w:t>
      </w:r>
      <w:proofErr w:type="gramStart"/>
      <w:r w:rsidR="00380B07" w:rsidRPr="00380B07">
        <w:rPr>
          <w:color w:val="auto"/>
        </w:rPr>
        <w:t>N.B.</w:t>
      </w:r>
      <w:proofErr w:type="gramEnd"/>
      <w:r w:rsidR="00380B07">
        <w:rPr>
          <w:color w:val="auto"/>
        </w:rPr>
        <w:t xml:space="preserve"> </w:t>
      </w:r>
      <w:r w:rsidR="00380B07" w:rsidRPr="00380B07">
        <w:rPr>
          <w:color w:val="auto"/>
        </w:rPr>
        <w:t>This form now serves two purposes – i) the annual record of experience ii) the supporting document of experience to be submitted with the accreditation form when applying for an upgrade.</w:t>
      </w:r>
    </w:p>
    <w:p w:rsidR="00E001E4" w:rsidRPr="0058047D" w:rsidRDefault="00E001E4" w:rsidP="00E001E4">
      <w:r>
        <w:t xml:space="preserve">Experiences must be at UKA licensed races; experiences at ARC licensed </w:t>
      </w:r>
      <w:r w:rsidRPr="00805851">
        <w:t>races or at a parkrun cannot</w:t>
      </w:r>
      <w:r>
        <w:t xml:space="preserve"> be accepted for accreditation purposes.  One Event Adjudicator experience may be used for progression </w:t>
      </w:r>
      <w:r w:rsidR="00D5435F">
        <w:t xml:space="preserve">from </w:t>
      </w:r>
      <w:r>
        <w:t xml:space="preserve">Level </w:t>
      </w:r>
      <w:r w:rsidR="00D5435F">
        <w:t xml:space="preserve">1 to Level </w:t>
      </w:r>
      <w:r>
        <w:t>2.</w:t>
      </w:r>
    </w:p>
    <w:tbl>
      <w:tblPr>
        <w:tblW w:w="13765" w:type="dxa"/>
        <w:tblInd w:w="93" w:type="dxa"/>
        <w:tblLook w:val="04A0" w:firstRow="1" w:lastRow="0" w:firstColumn="1" w:lastColumn="0" w:noHBand="0" w:noVBand="1"/>
      </w:tblPr>
      <w:tblGrid>
        <w:gridCol w:w="838"/>
        <w:gridCol w:w="2012"/>
        <w:gridCol w:w="1276"/>
        <w:gridCol w:w="1843"/>
        <w:gridCol w:w="2693"/>
        <w:gridCol w:w="1985"/>
        <w:gridCol w:w="3118"/>
      </w:tblGrid>
      <w:tr w:rsidR="00E001E4" w:rsidRPr="00774794" w:rsidTr="00632F7E">
        <w:trPr>
          <w:trHeight w:val="75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DATE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E001E4" w:rsidRDefault="00E001E4" w:rsidP="00632F7E">
            <w:pPr>
              <w:jc w:val="center"/>
              <w:rPr>
                <w:rFonts w:ascii="Calibri" w:hAnsi="Calibri"/>
                <w:b/>
                <w:bCs/>
              </w:rPr>
            </w:pPr>
            <w:r w:rsidRPr="00774794">
              <w:rPr>
                <w:rFonts w:ascii="Calibri" w:hAnsi="Calibri"/>
                <w:b/>
                <w:bCs/>
              </w:rPr>
              <w:t>EVENT</w:t>
            </w:r>
          </w:p>
          <w:p w:rsidR="00E001E4" w:rsidRPr="00774794" w:rsidRDefault="00E001E4" w:rsidP="00632F7E">
            <w:pPr>
              <w:jc w:val="center"/>
              <w:rPr>
                <w:rFonts w:ascii="Calibri" w:hAnsi="Calibri"/>
                <w:b/>
                <w:bCs/>
              </w:rPr>
            </w:pPr>
            <w:r>
              <w:rPr>
                <w:rFonts w:ascii="Calibri" w:hAnsi="Calibri"/>
                <w:b/>
                <w:bCs/>
              </w:rPr>
              <w:t>(Including NGB Permit Number)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VENUE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 xml:space="preserve">DUTIES UNDERTAKEN </w:t>
            </w:r>
            <w:r w:rsidRPr="00774794">
              <w:rPr>
                <w:rFonts w:ascii="Calibri" w:hAnsi="Calibri"/>
                <w:b/>
                <w:bCs/>
              </w:rPr>
              <w:br/>
              <w:t>(Detail as required and appropriate)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 xml:space="preserve">WHAT DID I LEARN? </w:t>
            </w:r>
            <w:r w:rsidRPr="00774794">
              <w:rPr>
                <w:rFonts w:ascii="Calibri" w:hAnsi="Calibri"/>
                <w:b/>
                <w:bCs/>
              </w:rPr>
              <w:br/>
              <w:t>(Detail as required and appropriate)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NAME OF CHIEF / REFEREE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REPORTS ON YOU / BY YOU (Name)</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bl>
    <w:p w:rsidR="00F26570" w:rsidRDefault="00F26570" w:rsidP="00E001E4">
      <w:pPr>
        <w:spacing w:after="200" w:line="276" w:lineRule="auto"/>
      </w:pPr>
    </w:p>
    <w:tbl>
      <w:tblPr>
        <w:tblW w:w="13765" w:type="dxa"/>
        <w:tblInd w:w="93" w:type="dxa"/>
        <w:tblLook w:val="04A0" w:firstRow="1" w:lastRow="0" w:firstColumn="1" w:lastColumn="0" w:noHBand="0" w:noVBand="1"/>
      </w:tblPr>
      <w:tblGrid>
        <w:gridCol w:w="838"/>
        <w:gridCol w:w="2012"/>
        <w:gridCol w:w="1276"/>
        <w:gridCol w:w="1843"/>
        <w:gridCol w:w="2693"/>
        <w:gridCol w:w="1985"/>
        <w:gridCol w:w="3118"/>
      </w:tblGrid>
      <w:tr w:rsidR="00E001E4" w:rsidRPr="00774794" w:rsidTr="00632F7E">
        <w:trPr>
          <w:trHeight w:val="75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lastRenderedPageBreak/>
              <w:t>DATE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E001E4" w:rsidRDefault="00E001E4" w:rsidP="00632F7E">
            <w:pPr>
              <w:jc w:val="center"/>
              <w:rPr>
                <w:rFonts w:ascii="Calibri" w:hAnsi="Calibri"/>
                <w:b/>
                <w:bCs/>
              </w:rPr>
            </w:pPr>
            <w:r w:rsidRPr="00774794">
              <w:rPr>
                <w:rFonts w:ascii="Calibri" w:hAnsi="Calibri"/>
                <w:b/>
                <w:bCs/>
              </w:rPr>
              <w:t>EVENT</w:t>
            </w:r>
          </w:p>
          <w:p w:rsidR="00E001E4" w:rsidRPr="00774794" w:rsidRDefault="00E001E4" w:rsidP="00632F7E">
            <w:pPr>
              <w:jc w:val="center"/>
              <w:rPr>
                <w:rFonts w:ascii="Calibri" w:hAnsi="Calibri"/>
                <w:b/>
                <w:bCs/>
              </w:rPr>
            </w:pPr>
            <w:r>
              <w:rPr>
                <w:rFonts w:ascii="Calibri" w:hAnsi="Calibri"/>
                <w:b/>
                <w:bCs/>
              </w:rPr>
              <w:t>(Including NGB Permit Number)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VENUE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 xml:space="preserve">DUTIES UNDERTAKEN </w:t>
            </w:r>
            <w:r w:rsidRPr="00774794">
              <w:rPr>
                <w:rFonts w:ascii="Calibri" w:hAnsi="Calibri"/>
                <w:b/>
                <w:bCs/>
              </w:rPr>
              <w:br/>
              <w:t>(Detail as required and appropriate)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 xml:space="preserve">WHAT DID I LEARN? </w:t>
            </w:r>
            <w:r w:rsidRPr="00774794">
              <w:rPr>
                <w:rFonts w:ascii="Calibri" w:hAnsi="Calibri"/>
                <w:b/>
                <w:bCs/>
              </w:rPr>
              <w:br/>
              <w:t>(Detail as required and appropriate)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NAME OF CHIEF / REFEREE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001E4" w:rsidRPr="00774794" w:rsidRDefault="00E001E4" w:rsidP="00632F7E">
            <w:pPr>
              <w:jc w:val="center"/>
              <w:rPr>
                <w:rFonts w:ascii="Calibri" w:hAnsi="Calibri"/>
                <w:b/>
                <w:bCs/>
              </w:rPr>
            </w:pPr>
            <w:r w:rsidRPr="00774794">
              <w:rPr>
                <w:rFonts w:ascii="Calibri" w:hAnsi="Calibri"/>
                <w:b/>
                <w:bCs/>
              </w:rPr>
              <w:t>REPORTS ON YOU / BY YOU (Name)</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632F7E">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r w:rsidR="00E001E4" w:rsidRPr="00F35DB4" w:rsidTr="00E001E4">
        <w:trPr>
          <w:trHeight w:val="510"/>
        </w:trPr>
        <w:tc>
          <w:tcPr>
            <w:tcW w:w="838" w:type="dxa"/>
            <w:tcBorders>
              <w:top w:val="nil"/>
              <w:left w:val="single" w:sz="4" w:space="0" w:color="auto"/>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012"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E001E4" w:rsidRPr="00F35DB4" w:rsidRDefault="00E001E4" w:rsidP="00632F7E">
            <w:pPr>
              <w:rPr>
                <w:rFonts w:ascii="Calibri" w:hAnsi="Calibri"/>
                <w:sz w:val="24"/>
                <w:szCs w:val="24"/>
              </w:rPr>
            </w:pPr>
            <w:r w:rsidRPr="00F35DB4">
              <w:rPr>
                <w:rFonts w:ascii="Calibri" w:hAnsi="Calibri"/>
                <w:sz w:val="24"/>
                <w:szCs w:val="24"/>
              </w:rPr>
              <w:t> </w:t>
            </w:r>
          </w:p>
        </w:tc>
      </w:tr>
    </w:tbl>
    <w:p w:rsidR="00E001E4" w:rsidRDefault="00E001E4" w:rsidP="00E001E4">
      <w:pPr>
        <w:spacing w:after="200" w:line="276" w:lineRule="auto"/>
      </w:pPr>
    </w:p>
    <w:sectPr w:rsidR="00E001E4" w:rsidSect="00380B07">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E4"/>
    <w:rsid w:val="00380B07"/>
    <w:rsid w:val="00634752"/>
    <w:rsid w:val="00D5435F"/>
    <w:rsid w:val="00E001E4"/>
    <w:rsid w:val="00F2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E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1E4"/>
    <w:rPr>
      <w:rFonts w:ascii="Tahoma" w:hAnsi="Tahoma" w:cs="Tahoma"/>
      <w:sz w:val="16"/>
      <w:szCs w:val="16"/>
    </w:rPr>
  </w:style>
  <w:style w:type="character" w:customStyle="1" w:styleId="BalloonTextChar">
    <w:name w:val="Balloon Text Char"/>
    <w:basedOn w:val="DefaultParagraphFont"/>
    <w:link w:val="BalloonText"/>
    <w:uiPriority w:val="99"/>
    <w:semiHidden/>
    <w:rsid w:val="00E001E4"/>
    <w:rPr>
      <w:rFonts w:ascii="Tahoma" w:eastAsia="Times New Roman" w:hAnsi="Tahoma" w:cs="Tahoma"/>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E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1E4"/>
    <w:rPr>
      <w:rFonts w:ascii="Tahoma" w:hAnsi="Tahoma" w:cs="Tahoma"/>
      <w:sz w:val="16"/>
      <w:szCs w:val="16"/>
    </w:rPr>
  </w:style>
  <w:style w:type="character" w:customStyle="1" w:styleId="BalloonTextChar">
    <w:name w:val="Balloon Text Char"/>
    <w:basedOn w:val="DefaultParagraphFont"/>
    <w:link w:val="BalloonText"/>
    <w:uiPriority w:val="99"/>
    <w:semiHidden/>
    <w:rsid w:val="00E001E4"/>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UK Athletics Ltd</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Temperton</dc:creator>
  <cp:lastModifiedBy>Gareth Burrell</cp:lastModifiedBy>
  <cp:revision>2</cp:revision>
  <dcterms:created xsi:type="dcterms:W3CDTF">2017-06-22T16:37:00Z</dcterms:created>
  <dcterms:modified xsi:type="dcterms:W3CDTF">2017-06-22T16:37:00Z</dcterms:modified>
</cp:coreProperties>
</file>